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EBE" w:rsidRPr="00A45EBE" w:rsidRDefault="00A45EBE" w:rsidP="00A45EBE">
      <w:pPr>
        <w:shd w:val="clear" w:color="auto" w:fill="FFFFFF"/>
        <w:spacing w:after="45" w:line="240" w:lineRule="auto"/>
        <w:outlineLvl w:val="0"/>
        <w:rPr>
          <w:rFonts w:ascii="Arial" w:eastAsia="Times New Roman" w:hAnsi="Arial" w:cs="Arial"/>
          <w:color w:val="000000"/>
          <w:kern w:val="36"/>
          <w:sz w:val="30"/>
          <w:szCs w:val="30"/>
          <w:lang w:eastAsia="ru-RU"/>
        </w:rPr>
      </w:pPr>
      <w:r w:rsidRPr="00A45EBE">
        <w:rPr>
          <w:rFonts w:ascii="Arial" w:eastAsia="Times New Roman" w:hAnsi="Arial" w:cs="Arial"/>
          <w:color w:val="000000"/>
          <w:kern w:val="36"/>
          <w:sz w:val="30"/>
          <w:szCs w:val="30"/>
          <w:lang w:eastAsia="ru-RU"/>
        </w:rPr>
        <w:t>КАРТИНА МИРА В ТАТАРСКОЙ ЛИТЕРАТУРЕ СИБИРСКОГО РЕГИОНА</w:t>
      </w:r>
    </w:p>
    <w:p w:rsidR="00A45EBE" w:rsidRPr="00A45EBE" w:rsidRDefault="00A45EBE" w:rsidP="00A45EBE">
      <w:pPr>
        <w:shd w:val="clear" w:color="auto" w:fill="FFFFFF"/>
        <w:spacing w:before="105" w:after="105" w:line="240" w:lineRule="auto"/>
        <w:jc w:val="right"/>
        <w:rPr>
          <w:rFonts w:ascii="Arial" w:eastAsia="Times New Roman" w:hAnsi="Arial" w:cs="Arial"/>
          <w:color w:val="222222"/>
          <w:sz w:val="21"/>
          <w:szCs w:val="21"/>
          <w:lang w:eastAsia="ru-RU"/>
        </w:rPr>
      </w:pPr>
      <w:proofErr w:type="spellStart"/>
      <w:r w:rsidRPr="00A45EBE">
        <w:rPr>
          <w:rFonts w:ascii="Arial" w:eastAsia="Times New Roman" w:hAnsi="Arial" w:cs="Arial"/>
          <w:b/>
          <w:bCs/>
          <w:color w:val="222222"/>
          <w:sz w:val="21"/>
          <w:szCs w:val="21"/>
          <w:lang w:eastAsia="ru-RU"/>
        </w:rPr>
        <w:t>Гульфия</w:t>
      </w:r>
      <w:proofErr w:type="spellEnd"/>
      <w:r w:rsidRPr="00A45EBE">
        <w:rPr>
          <w:rFonts w:ascii="Arial" w:eastAsia="Times New Roman" w:hAnsi="Arial" w:cs="Arial"/>
          <w:b/>
          <w:bCs/>
          <w:color w:val="222222"/>
          <w:sz w:val="21"/>
          <w:szCs w:val="21"/>
          <w:lang w:eastAsia="ru-RU"/>
        </w:rPr>
        <w:t xml:space="preserve"> Маратовна Талипова,</w:t>
      </w:r>
    </w:p>
    <w:p w:rsidR="00A45EBE" w:rsidRPr="00A45EBE" w:rsidRDefault="00A45EBE" w:rsidP="00A45EBE">
      <w:pPr>
        <w:shd w:val="clear" w:color="auto" w:fill="FFFFFF"/>
        <w:spacing w:before="105" w:after="105" w:line="240" w:lineRule="auto"/>
        <w:jc w:val="right"/>
        <w:rPr>
          <w:rFonts w:ascii="Arial" w:eastAsia="Times New Roman" w:hAnsi="Arial" w:cs="Arial"/>
          <w:color w:val="222222"/>
          <w:sz w:val="21"/>
          <w:szCs w:val="21"/>
          <w:lang w:eastAsia="ru-RU"/>
        </w:rPr>
      </w:pPr>
      <w:r w:rsidRPr="00A45EBE">
        <w:rPr>
          <w:rFonts w:ascii="Arial" w:eastAsia="Times New Roman" w:hAnsi="Arial" w:cs="Arial"/>
          <w:color w:val="222222"/>
          <w:sz w:val="21"/>
          <w:szCs w:val="21"/>
          <w:lang w:eastAsia="ru-RU"/>
        </w:rPr>
        <w:t>Тюменский государственный университет,</w:t>
      </w:r>
    </w:p>
    <w:p w:rsidR="00A45EBE" w:rsidRPr="00A45EBE" w:rsidRDefault="00A45EBE" w:rsidP="00A45EBE">
      <w:pPr>
        <w:shd w:val="clear" w:color="auto" w:fill="FFFFFF"/>
        <w:spacing w:before="105" w:after="105" w:line="240" w:lineRule="auto"/>
        <w:jc w:val="right"/>
        <w:rPr>
          <w:rFonts w:ascii="Arial" w:eastAsia="Times New Roman" w:hAnsi="Arial" w:cs="Arial"/>
          <w:color w:val="222222"/>
          <w:sz w:val="21"/>
          <w:szCs w:val="21"/>
          <w:lang w:eastAsia="ru-RU"/>
        </w:rPr>
      </w:pPr>
      <w:r w:rsidRPr="00A45EBE">
        <w:rPr>
          <w:rFonts w:ascii="Arial" w:eastAsia="Times New Roman" w:hAnsi="Arial" w:cs="Arial"/>
          <w:color w:val="222222"/>
          <w:sz w:val="21"/>
          <w:szCs w:val="21"/>
          <w:lang w:eastAsia="ru-RU"/>
        </w:rPr>
        <w:t>Россия, 625003, г. Тюмень, ул. Володарского, д. 6,</w:t>
      </w:r>
    </w:p>
    <w:p w:rsidR="00A45EBE" w:rsidRPr="00A45EBE" w:rsidRDefault="00A45EBE" w:rsidP="00A45EBE">
      <w:pPr>
        <w:shd w:val="clear" w:color="auto" w:fill="FFFFFF"/>
        <w:spacing w:before="105" w:after="105" w:line="240" w:lineRule="auto"/>
        <w:jc w:val="right"/>
        <w:rPr>
          <w:rFonts w:ascii="Arial" w:eastAsia="Times New Roman" w:hAnsi="Arial" w:cs="Arial"/>
          <w:color w:val="222222"/>
          <w:sz w:val="21"/>
          <w:szCs w:val="21"/>
          <w:lang w:eastAsia="ru-RU"/>
        </w:rPr>
      </w:pPr>
      <w:r w:rsidRPr="00A45EBE">
        <w:rPr>
          <w:rFonts w:ascii="Arial" w:eastAsia="Times New Roman" w:hAnsi="Arial" w:cs="Arial"/>
          <w:color w:val="222222"/>
          <w:sz w:val="21"/>
          <w:szCs w:val="21"/>
          <w:lang w:eastAsia="ru-RU"/>
        </w:rPr>
        <w:t>gulfiya.talipova@yandex.ru.</w:t>
      </w:r>
    </w:p>
    <w:p w:rsidR="00A45EBE" w:rsidRPr="00A45EBE" w:rsidRDefault="00A45EBE" w:rsidP="00A45EBE">
      <w:pPr>
        <w:shd w:val="clear" w:color="auto" w:fill="FFFFFF"/>
        <w:spacing w:before="105" w:after="105" w:line="240" w:lineRule="auto"/>
        <w:jc w:val="right"/>
        <w:rPr>
          <w:rFonts w:ascii="Arial" w:eastAsia="Times New Roman" w:hAnsi="Arial" w:cs="Arial"/>
          <w:color w:val="222222"/>
          <w:sz w:val="21"/>
          <w:szCs w:val="21"/>
          <w:lang w:eastAsia="ru-RU"/>
        </w:rPr>
      </w:pPr>
      <w:r w:rsidRPr="00A45EBE">
        <w:rPr>
          <w:rFonts w:ascii="Arial" w:eastAsia="Times New Roman" w:hAnsi="Arial" w:cs="Arial"/>
          <w:b/>
          <w:bCs/>
          <w:color w:val="222222"/>
          <w:sz w:val="21"/>
          <w:szCs w:val="21"/>
          <w:lang w:eastAsia="ru-RU"/>
        </w:rPr>
        <w:t xml:space="preserve">Флера </w:t>
      </w:r>
      <w:proofErr w:type="spellStart"/>
      <w:r w:rsidRPr="00A45EBE">
        <w:rPr>
          <w:rFonts w:ascii="Arial" w:eastAsia="Times New Roman" w:hAnsi="Arial" w:cs="Arial"/>
          <w:b/>
          <w:bCs/>
          <w:color w:val="222222"/>
          <w:sz w:val="21"/>
          <w:szCs w:val="21"/>
          <w:lang w:eastAsia="ru-RU"/>
        </w:rPr>
        <w:t>Сагитовна</w:t>
      </w:r>
      <w:proofErr w:type="spellEnd"/>
      <w:r w:rsidRPr="00A45EBE">
        <w:rPr>
          <w:rFonts w:ascii="Arial" w:eastAsia="Times New Roman" w:hAnsi="Arial" w:cs="Arial"/>
          <w:b/>
          <w:bCs/>
          <w:color w:val="222222"/>
          <w:sz w:val="21"/>
          <w:szCs w:val="21"/>
          <w:lang w:eastAsia="ru-RU"/>
        </w:rPr>
        <w:t xml:space="preserve"> </w:t>
      </w:r>
      <w:proofErr w:type="spellStart"/>
      <w:r w:rsidRPr="00A45EBE">
        <w:rPr>
          <w:rFonts w:ascii="Arial" w:eastAsia="Times New Roman" w:hAnsi="Arial" w:cs="Arial"/>
          <w:b/>
          <w:bCs/>
          <w:color w:val="222222"/>
          <w:sz w:val="21"/>
          <w:szCs w:val="21"/>
          <w:lang w:eastAsia="ru-RU"/>
        </w:rPr>
        <w:t>Сайфулина</w:t>
      </w:r>
      <w:proofErr w:type="spellEnd"/>
      <w:r w:rsidRPr="00A45EBE">
        <w:rPr>
          <w:rFonts w:ascii="Arial" w:eastAsia="Times New Roman" w:hAnsi="Arial" w:cs="Arial"/>
          <w:b/>
          <w:bCs/>
          <w:color w:val="222222"/>
          <w:sz w:val="21"/>
          <w:szCs w:val="21"/>
          <w:lang w:eastAsia="ru-RU"/>
        </w:rPr>
        <w:t>,</w:t>
      </w:r>
    </w:p>
    <w:p w:rsidR="00A45EBE" w:rsidRPr="00A45EBE" w:rsidRDefault="00A45EBE" w:rsidP="00A45EBE">
      <w:pPr>
        <w:shd w:val="clear" w:color="auto" w:fill="FFFFFF"/>
        <w:spacing w:before="105" w:after="105" w:line="240" w:lineRule="auto"/>
        <w:jc w:val="right"/>
        <w:rPr>
          <w:rFonts w:ascii="Arial" w:eastAsia="Times New Roman" w:hAnsi="Arial" w:cs="Arial"/>
          <w:color w:val="222222"/>
          <w:sz w:val="21"/>
          <w:szCs w:val="21"/>
          <w:lang w:eastAsia="ru-RU"/>
        </w:rPr>
      </w:pPr>
      <w:r w:rsidRPr="00A45EBE">
        <w:rPr>
          <w:rFonts w:ascii="Arial" w:eastAsia="Times New Roman" w:hAnsi="Arial" w:cs="Arial"/>
          <w:color w:val="222222"/>
          <w:sz w:val="21"/>
          <w:szCs w:val="21"/>
          <w:lang w:eastAsia="ru-RU"/>
        </w:rPr>
        <w:t>Казанский федеральный университет,</w:t>
      </w:r>
    </w:p>
    <w:p w:rsidR="00A45EBE" w:rsidRPr="00A45EBE" w:rsidRDefault="00A45EBE" w:rsidP="00A45EBE">
      <w:pPr>
        <w:shd w:val="clear" w:color="auto" w:fill="FFFFFF"/>
        <w:spacing w:before="105" w:after="105" w:line="240" w:lineRule="auto"/>
        <w:jc w:val="right"/>
        <w:rPr>
          <w:rFonts w:ascii="Arial" w:eastAsia="Times New Roman" w:hAnsi="Arial" w:cs="Arial"/>
          <w:color w:val="222222"/>
          <w:sz w:val="21"/>
          <w:szCs w:val="21"/>
          <w:lang w:eastAsia="ru-RU"/>
        </w:rPr>
      </w:pPr>
      <w:r w:rsidRPr="00A45EBE">
        <w:rPr>
          <w:rFonts w:ascii="Arial" w:eastAsia="Times New Roman" w:hAnsi="Arial" w:cs="Arial"/>
          <w:color w:val="222222"/>
          <w:sz w:val="21"/>
          <w:szCs w:val="21"/>
          <w:lang w:eastAsia="ru-RU"/>
        </w:rPr>
        <w:t>Россия, 420008, г. Казань, ул. Кремлевская, д. 18,</w:t>
      </w:r>
    </w:p>
    <w:p w:rsidR="00A45EBE" w:rsidRPr="00A45EBE" w:rsidRDefault="00A45EBE" w:rsidP="00A45EBE">
      <w:pPr>
        <w:shd w:val="clear" w:color="auto" w:fill="FFFFFF"/>
        <w:spacing w:before="105" w:after="105" w:line="240" w:lineRule="auto"/>
        <w:jc w:val="right"/>
        <w:rPr>
          <w:rFonts w:ascii="Arial" w:eastAsia="Times New Roman" w:hAnsi="Arial" w:cs="Arial"/>
          <w:color w:val="222222"/>
          <w:sz w:val="21"/>
          <w:szCs w:val="21"/>
          <w:lang w:eastAsia="ru-RU"/>
        </w:rPr>
      </w:pPr>
      <w:r w:rsidRPr="00A45EBE">
        <w:rPr>
          <w:rFonts w:ascii="Arial" w:eastAsia="Times New Roman" w:hAnsi="Arial" w:cs="Arial"/>
          <w:color w:val="222222"/>
          <w:sz w:val="21"/>
          <w:szCs w:val="21"/>
          <w:lang w:eastAsia="ru-RU"/>
        </w:rPr>
        <w:t>fsaifulina@mail.ru.</w:t>
      </w:r>
    </w:p>
    <w:p w:rsidR="00A45EBE" w:rsidRPr="00A45EBE" w:rsidRDefault="00A45EBE" w:rsidP="00A45EBE">
      <w:pPr>
        <w:shd w:val="clear" w:color="auto" w:fill="FFFFFF"/>
        <w:spacing w:before="105" w:after="105" w:line="240" w:lineRule="auto"/>
        <w:rPr>
          <w:rFonts w:ascii="Arial" w:eastAsia="Times New Roman" w:hAnsi="Arial" w:cs="Arial"/>
          <w:color w:val="222222"/>
          <w:sz w:val="21"/>
          <w:szCs w:val="21"/>
          <w:lang w:eastAsia="ru-RU"/>
        </w:rPr>
      </w:pPr>
    </w:p>
    <w:p w:rsidR="00A45EBE" w:rsidRPr="00A45EBE" w:rsidRDefault="00A45EBE" w:rsidP="00A45EBE">
      <w:pPr>
        <w:shd w:val="clear" w:color="auto" w:fill="FFFFFF"/>
        <w:spacing w:before="105" w:after="105" w:line="240" w:lineRule="auto"/>
        <w:rPr>
          <w:rFonts w:ascii="Arial" w:eastAsia="Times New Roman" w:hAnsi="Arial" w:cs="Arial"/>
          <w:color w:val="222222"/>
          <w:sz w:val="21"/>
          <w:szCs w:val="21"/>
          <w:lang w:eastAsia="ru-RU"/>
        </w:rPr>
      </w:pPr>
      <w:r w:rsidRPr="00A45EBE">
        <w:rPr>
          <w:rFonts w:ascii="Arial" w:eastAsia="Times New Roman" w:hAnsi="Arial" w:cs="Arial"/>
          <w:color w:val="222222"/>
          <w:sz w:val="21"/>
          <w:szCs w:val="21"/>
          <w:lang w:eastAsia="ru-RU"/>
        </w:rPr>
        <w:t xml:space="preserve">Статья посвящена исследованию проблемы становления своеобразного образа мира в произведениях татарской литературы, созданных на территории Сибири. Характерные черты национального менталитета, которые нашли отражение в литературном тексте, особенности авторского индивидуального восприятия мира исследуются на примере творчества сибирско-татарских писателей – прозаика </w:t>
      </w:r>
      <w:proofErr w:type="spellStart"/>
      <w:r w:rsidRPr="00A45EBE">
        <w:rPr>
          <w:rFonts w:ascii="Arial" w:eastAsia="Times New Roman" w:hAnsi="Arial" w:cs="Arial"/>
          <w:color w:val="222222"/>
          <w:sz w:val="21"/>
          <w:szCs w:val="21"/>
          <w:lang w:eastAsia="ru-RU"/>
        </w:rPr>
        <w:t>Якуба</w:t>
      </w:r>
      <w:proofErr w:type="spellEnd"/>
      <w:r w:rsidRPr="00A45EBE">
        <w:rPr>
          <w:rFonts w:ascii="Arial" w:eastAsia="Times New Roman" w:hAnsi="Arial" w:cs="Arial"/>
          <w:color w:val="222222"/>
          <w:sz w:val="21"/>
          <w:szCs w:val="21"/>
          <w:lang w:eastAsia="ru-RU"/>
        </w:rPr>
        <w:t xml:space="preserve"> </w:t>
      </w:r>
      <w:proofErr w:type="spellStart"/>
      <w:r w:rsidRPr="00A45EBE">
        <w:rPr>
          <w:rFonts w:ascii="Arial" w:eastAsia="Times New Roman" w:hAnsi="Arial" w:cs="Arial"/>
          <w:color w:val="222222"/>
          <w:sz w:val="21"/>
          <w:szCs w:val="21"/>
          <w:lang w:eastAsia="ru-RU"/>
        </w:rPr>
        <w:t>Занкиева</w:t>
      </w:r>
      <w:proofErr w:type="spellEnd"/>
      <w:r w:rsidRPr="00A45EBE">
        <w:rPr>
          <w:rFonts w:ascii="Arial" w:eastAsia="Times New Roman" w:hAnsi="Arial" w:cs="Arial"/>
          <w:color w:val="222222"/>
          <w:sz w:val="21"/>
          <w:szCs w:val="21"/>
          <w:lang w:eastAsia="ru-RU"/>
        </w:rPr>
        <w:t xml:space="preserve">, поэтов Булата Сулейманова, </w:t>
      </w:r>
      <w:proofErr w:type="spellStart"/>
      <w:r w:rsidRPr="00A45EBE">
        <w:rPr>
          <w:rFonts w:ascii="Arial" w:eastAsia="Times New Roman" w:hAnsi="Arial" w:cs="Arial"/>
          <w:color w:val="222222"/>
          <w:sz w:val="21"/>
          <w:szCs w:val="21"/>
          <w:lang w:eastAsia="ru-RU"/>
        </w:rPr>
        <w:t>Шауката</w:t>
      </w:r>
      <w:proofErr w:type="spellEnd"/>
      <w:r w:rsidRPr="00A45EBE">
        <w:rPr>
          <w:rFonts w:ascii="Arial" w:eastAsia="Times New Roman" w:hAnsi="Arial" w:cs="Arial"/>
          <w:color w:val="222222"/>
          <w:sz w:val="21"/>
          <w:szCs w:val="21"/>
          <w:lang w:eastAsia="ru-RU"/>
        </w:rPr>
        <w:t xml:space="preserve"> </w:t>
      </w:r>
      <w:proofErr w:type="spellStart"/>
      <w:r w:rsidRPr="00A45EBE">
        <w:rPr>
          <w:rFonts w:ascii="Arial" w:eastAsia="Times New Roman" w:hAnsi="Arial" w:cs="Arial"/>
          <w:color w:val="222222"/>
          <w:sz w:val="21"/>
          <w:szCs w:val="21"/>
          <w:lang w:eastAsia="ru-RU"/>
        </w:rPr>
        <w:t>Гадельши</w:t>
      </w:r>
      <w:proofErr w:type="spellEnd"/>
      <w:r w:rsidRPr="00A45EBE">
        <w:rPr>
          <w:rFonts w:ascii="Arial" w:eastAsia="Times New Roman" w:hAnsi="Arial" w:cs="Arial"/>
          <w:color w:val="222222"/>
          <w:sz w:val="21"/>
          <w:szCs w:val="21"/>
          <w:lang w:eastAsia="ru-RU"/>
        </w:rPr>
        <w:t>. Психологический портрет сибирских татар, морально-этические каноны их бытия, своеобразное отношение к окружающему миру, особенно к миру природы, находятся в центре внимания регионального словесного искусства. Жемчужины народного творчества, богатая история края и известные личности, неповторимая мифология, впряженные в канву литературного произведения, влияют на исключительность образа мира, созданного авторами произведений. Написанные на определенной географической территории, обладающие уникальными свойствами, присущими только литературе данного края, произведения анализируются как особенная составляющая часть общенационального литературного наследия.</w:t>
      </w:r>
    </w:p>
    <w:p w:rsidR="00A45EBE" w:rsidRPr="00A45EBE" w:rsidRDefault="00A45EBE" w:rsidP="00A45EBE">
      <w:pPr>
        <w:shd w:val="clear" w:color="auto" w:fill="FFFFFF"/>
        <w:spacing w:before="105" w:after="105" w:line="240" w:lineRule="auto"/>
        <w:rPr>
          <w:rFonts w:ascii="Arial" w:eastAsia="Times New Roman" w:hAnsi="Arial" w:cs="Arial"/>
          <w:color w:val="222222"/>
          <w:sz w:val="21"/>
          <w:szCs w:val="21"/>
          <w:lang w:eastAsia="ru-RU"/>
        </w:rPr>
      </w:pPr>
      <w:r w:rsidRPr="00A45EBE">
        <w:rPr>
          <w:rFonts w:ascii="Arial" w:eastAsia="Times New Roman" w:hAnsi="Arial" w:cs="Arial"/>
          <w:color w:val="222222"/>
          <w:sz w:val="21"/>
          <w:szCs w:val="21"/>
          <w:lang w:eastAsia="ru-RU"/>
        </w:rPr>
        <w:br/>
      </w:r>
      <w:r w:rsidRPr="00A45EBE">
        <w:rPr>
          <w:rFonts w:ascii="Arial" w:eastAsia="Times New Roman" w:hAnsi="Arial" w:cs="Arial"/>
          <w:b/>
          <w:bCs/>
          <w:color w:val="222222"/>
          <w:sz w:val="21"/>
          <w:szCs w:val="21"/>
          <w:lang w:eastAsia="ru-RU"/>
        </w:rPr>
        <w:t>Ключевые слова:</w:t>
      </w:r>
      <w:r w:rsidRPr="00A45EBE">
        <w:rPr>
          <w:rFonts w:ascii="Arial" w:eastAsia="Times New Roman" w:hAnsi="Arial" w:cs="Arial"/>
          <w:color w:val="222222"/>
          <w:sz w:val="21"/>
          <w:szCs w:val="21"/>
          <w:lang w:eastAsia="ru-RU"/>
        </w:rPr>
        <w:t> татарская литература, сибирские татары, национальная литература, региональная литература, образ мира в литературе.</w:t>
      </w:r>
    </w:p>
    <w:p w:rsidR="00A45EBE" w:rsidRPr="00A45EBE" w:rsidRDefault="00A45EBE" w:rsidP="00A45EBE">
      <w:pPr>
        <w:shd w:val="clear" w:color="auto" w:fill="FFFFFF"/>
        <w:spacing w:before="105" w:after="105" w:line="240" w:lineRule="auto"/>
        <w:rPr>
          <w:rFonts w:ascii="Arial" w:eastAsia="Times New Roman" w:hAnsi="Arial" w:cs="Arial"/>
          <w:color w:val="222222"/>
          <w:sz w:val="21"/>
          <w:szCs w:val="21"/>
          <w:lang w:eastAsia="ru-RU"/>
        </w:rPr>
      </w:pPr>
    </w:p>
    <w:p w:rsidR="00A45EBE" w:rsidRPr="00A45EBE" w:rsidRDefault="00A45EBE" w:rsidP="00A45EBE">
      <w:pPr>
        <w:shd w:val="clear" w:color="auto" w:fill="FFFFFF"/>
        <w:spacing w:before="105" w:after="105" w:line="240" w:lineRule="auto"/>
        <w:rPr>
          <w:rFonts w:ascii="Arial" w:eastAsia="Times New Roman" w:hAnsi="Arial" w:cs="Arial"/>
          <w:color w:val="222222"/>
          <w:sz w:val="21"/>
          <w:szCs w:val="21"/>
          <w:lang w:eastAsia="ru-RU"/>
        </w:rPr>
      </w:pPr>
      <w:hyperlink r:id="rId6" w:history="1">
        <w:r w:rsidRPr="00A45EBE">
          <w:rPr>
            <w:rFonts w:ascii="Arial" w:eastAsia="Times New Roman" w:hAnsi="Arial" w:cs="Arial"/>
            <w:color w:val="551A8B"/>
            <w:sz w:val="21"/>
            <w:szCs w:val="21"/>
            <w:lang w:eastAsia="ru-RU"/>
          </w:rPr>
          <w:t>Статья (полная версия)</w:t>
        </w:r>
      </w:hyperlink>
    </w:p>
    <w:p w:rsidR="00750FDF" w:rsidRDefault="00A45EBE"/>
    <w:p w:rsidR="00A45EBE" w:rsidRDefault="00A45EBE">
      <w:hyperlink r:id="rId7" w:history="1">
        <w:r w:rsidRPr="003D0A09">
          <w:rPr>
            <w:rStyle w:val="a3"/>
          </w:rPr>
          <w:t>https://kpfu.ru/kartina-mira-v-tatarskoj-literature-sibirskogo_269361.html</w:t>
        </w:r>
      </w:hyperlink>
    </w:p>
    <w:p w:rsidR="00A45EBE" w:rsidRDefault="00A45EBE">
      <w:hyperlink r:id="rId8" w:history="1">
        <w:r w:rsidRPr="003D0A09">
          <w:rPr>
            <w:rStyle w:val="a3"/>
          </w:rPr>
          <w:t>https://kpfu.ru/portal/docs/F388812266/05.pdf</w:t>
        </w:r>
      </w:hyperlink>
    </w:p>
    <w:p w:rsidR="00A45EBE" w:rsidRPr="00A45EBE" w:rsidRDefault="00A45EBE" w:rsidP="00A45EBE">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9" w:history="1">
        <w:r w:rsidRPr="00A45EBE">
          <w:rPr>
            <w:rFonts w:ascii="Arial" w:eastAsia="Times New Roman" w:hAnsi="Arial" w:cs="Arial"/>
            <w:b/>
            <w:bCs/>
            <w:color w:val="012A77"/>
            <w:sz w:val="24"/>
            <w:szCs w:val="24"/>
            <w:lang w:eastAsia="ru-RU"/>
          </w:rPr>
          <w:t>О журнале</w:t>
        </w:r>
      </w:hyperlink>
    </w:p>
    <w:p w:rsidR="00A45EBE" w:rsidRPr="00A45EBE" w:rsidRDefault="00A45EBE" w:rsidP="00A45EBE">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0" w:history="1">
        <w:r w:rsidRPr="00A45EBE">
          <w:rPr>
            <w:rFonts w:ascii="Arial" w:eastAsia="Times New Roman" w:hAnsi="Arial" w:cs="Arial"/>
            <w:b/>
            <w:bCs/>
            <w:color w:val="012A77"/>
            <w:sz w:val="24"/>
            <w:szCs w:val="24"/>
            <w:lang w:eastAsia="ru-RU"/>
          </w:rPr>
          <w:t>Редколлегия</w:t>
        </w:r>
      </w:hyperlink>
    </w:p>
    <w:p w:rsidR="00A45EBE" w:rsidRPr="00A45EBE" w:rsidRDefault="00A45EBE" w:rsidP="00A45EBE">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1" w:history="1">
        <w:r w:rsidRPr="00A45EBE">
          <w:rPr>
            <w:rFonts w:ascii="Arial" w:eastAsia="Times New Roman" w:hAnsi="Arial" w:cs="Arial"/>
            <w:b/>
            <w:bCs/>
            <w:color w:val="012A77"/>
            <w:sz w:val="24"/>
            <w:szCs w:val="24"/>
            <w:lang w:eastAsia="ru-RU"/>
          </w:rPr>
          <w:t>Свежий номер</w:t>
        </w:r>
      </w:hyperlink>
    </w:p>
    <w:p w:rsidR="00A45EBE" w:rsidRPr="00A45EBE" w:rsidRDefault="00A45EBE" w:rsidP="00A45EBE">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2" w:history="1">
        <w:r w:rsidRPr="00A45EBE">
          <w:rPr>
            <w:rFonts w:ascii="Arial" w:eastAsia="Times New Roman" w:hAnsi="Arial" w:cs="Arial"/>
            <w:b/>
            <w:bCs/>
            <w:color w:val="012A77"/>
            <w:sz w:val="24"/>
            <w:szCs w:val="24"/>
            <w:lang w:eastAsia="ru-RU"/>
          </w:rPr>
          <w:t>Архив</w:t>
        </w:r>
      </w:hyperlink>
    </w:p>
    <w:p w:rsidR="00A45EBE" w:rsidRPr="00A45EBE" w:rsidRDefault="00A45EBE" w:rsidP="00A45EBE">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3" w:history="1">
        <w:r w:rsidRPr="00A45EBE">
          <w:rPr>
            <w:rFonts w:ascii="Arial" w:eastAsia="Times New Roman" w:hAnsi="Arial" w:cs="Arial"/>
            <w:b/>
            <w:bCs/>
            <w:color w:val="012A77"/>
            <w:sz w:val="24"/>
            <w:szCs w:val="24"/>
            <w:lang w:eastAsia="ru-RU"/>
          </w:rPr>
          <w:t>Авторы</w:t>
        </w:r>
      </w:hyperlink>
    </w:p>
    <w:p w:rsidR="00A45EBE" w:rsidRPr="00A45EBE" w:rsidRDefault="00A45EBE" w:rsidP="00A45EBE">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4" w:history="1">
        <w:r w:rsidRPr="00A45EBE">
          <w:rPr>
            <w:rFonts w:ascii="Arial" w:eastAsia="Times New Roman" w:hAnsi="Arial" w:cs="Arial"/>
            <w:b/>
            <w:bCs/>
            <w:color w:val="012A77"/>
            <w:sz w:val="24"/>
            <w:szCs w:val="24"/>
            <w:lang w:eastAsia="ru-RU"/>
          </w:rPr>
          <w:t>Разделы журнала "</w:t>
        </w:r>
        <w:proofErr w:type="spellStart"/>
        <w:r w:rsidRPr="00A45EBE">
          <w:rPr>
            <w:rFonts w:ascii="Arial" w:eastAsia="Times New Roman" w:hAnsi="Arial" w:cs="Arial"/>
            <w:b/>
            <w:bCs/>
            <w:color w:val="012A77"/>
            <w:sz w:val="24"/>
            <w:szCs w:val="24"/>
            <w:lang w:eastAsia="ru-RU"/>
          </w:rPr>
          <w:t>Tatarica</w:t>
        </w:r>
        <w:proofErr w:type="spellEnd"/>
        <w:r w:rsidRPr="00A45EBE">
          <w:rPr>
            <w:rFonts w:ascii="Arial" w:eastAsia="Times New Roman" w:hAnsi="Arial" w:cs="Arial"/>
            <w:b/>
            <w:bCs/>
            <w:color w:val="012A77"/>
            <w:sz w:val="24"/>
            <w:szCs w:val="24"/>
            <w:lang w:eastAsia="ru-RU"/>
          </w:rPr>
          <w:t>"</w:t>
        </w:r>
      </w:hyperlink>
    </w:p>
    <w:p w:rsidR="00A45EBE" w:rsidRPr="00A45EBE" w:rsidRDefault="00A45EBE" w:rsidP="00A45EBE">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5" w:history="1">
        <w:r w:rsidRPr="00A45EBE">
          <w:rPr>
            <w:rFonts w:ascii="Arial" w:eastAsia="Times New Roman" w:hAnsi="Arial" w:cs="Arial"/>
            <w:b/>
            <w:bCs/>
            <w:color w:val="012A77"/>
            <w:sz w:val="24"/>
            <w:szCs w:val="24"/>
            <w:lang w:eastAsia="ru-RU"/>
          </w:rPr>
          <w:t>Сведения для авторов</w:t>
        </w:r>
      </w:hyperlink>
    </w:p>
    <w:p w:rsidR="00A45EBE" w:rsidRPr="00A45EBE" w:rsidRDefault="00A45EBE" w:rsidP="00A45EBE">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6" w:history="1">
        <w:r w:rsidRPr="00A45EBE">
          <w:rPr>
            <w:rFonts w:ascii="Arial" w:eastAsia="Times New Roman" w:hAnsi="Arial" w:cs="Arial"/>
            <w:b/>
            <w:bCs/>
            <w:color w:val="012A77"/>
            <w:sz w:val="24"/>
            <w:szCs w:val="24"/>
            <w:lang w:eastAsia="ru-RU"/>
          </w:rPr>
          <w:t>Порядок рецензирования рукописей</w:t>
        </w:r>
      </w:hyperlink>
    </w:p>
    <w:p w:rsidR="00A45EBE" w:rsidRPr="00A45EBE" w:rsidRDefault="00A45EBE" w:rsidP="00A45EBE">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7" w:history="1">
        <w:r w:rsidRPr="00A45EBE">
          <w:rPr>
            <w:rFonts w:ascii="Arial" w:eastAsia="Times New Roman" w:hAnsi="Arial" w:cs="Arial"/>
            <w:b/>
            <w:bCs/>
            <w:color w:val="012A77"/>
            <w:sz w:val="24"/>
            <w:szCs w:val="24"/>
            <w:lang w:eastAsia="ru-RU"/>
          </w:rPr>
          <w:t>Редакционная этика</w:t>
        </w:r>
      </w:hyperlink>
    </w:p>
    <w:p w:rsidR="00A45EBE" w:rsidRDefault="00A45EBE">
      <w:bookmarkStart w:id="0" w:name="_GoBack"/>
      <w:bookmarkEnd w:id="0"/>
    </w:p>
    <w:sectPr w:rsidR="00A45E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144957"/>
    <w:multiLevelType w:val="multilevel"/>
    <w:tmpl w:val="9CE8F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F1A"/>
    <w:rsid w:val="00630516"/>
    <w:rsid w:val="00684CE9"/>
    <w:rsid w:val="00862F1A"/>
    <w:rsid w:val="00A45E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45EB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45EB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219576">
      <w:bodyDiv w:val="1"/>
      <w:marLeft w:val="0"/>
      <w:marRight w:val="0"/>
      <w:marTop w:val="0"/>
      <w:marBottom w:val="0"/>
      <w:divBdr>
        <w:top w:val="none" w:sz="0" w:space="0" w:color="auto"/>
        <w:left w:val="none" w:sz="0" w:space="0" w:color="auto"/>
        <w:bottom w:val="none" w:sz="0" w:space="0" w:color="auto"/>
        <w:right w:val="none" w:sz="0" w:space="0" w:color="auto"/>
      </w:divBdr>
    </w:div>
    <w:div w:id="742289329">
      <w:bodyDiv w:val="1"/>
      <w:marLeft w:val="0"/>
      <w:marRight w:val="0"/>
      <w:marTop w:val="0"/>
      <w:marBottom w:val="0"/>
      <w:divBdr>
        <w:top w:val="none" w:sz="0" w:space="0" w:color="auto"/>
        <w:left w:val="none" w:sz="0" w:space="0" w:color="auto"/>
        <w:bottom w:val="none" w:sz="0" w:space="0" w:color="auto"/>
        <w:right w:val="none" w:sz="0" w:space="0" w:color="auto"/>
      </w:divBdr>
      <w:divsChild>
        <w:div w:id="1425763497">
          <w:marLeft w:val="0"/>
          <w:marRight w:val="0"/>
          <w:marTop w:val="0"/>
          <w:marBottom w:val="0"/>
          <w:divBdr>
            <w:top w:val="none" w:sz="0" w:space="0" w:color="auto"/>
            <w:left w:val="none" w:sz="0" w:space="0" w:color="auto"/>
            <w:bottom w:val="none" w:sz="0" w:space="0" w:color="auto"/>
            <w:right w:val="none" w:sz="0" w:space="0" w:color="auto"/>
          </w:divBdr>
          <w:divsChild>
            <w:div w:id="170219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pfu.ru/portal/docs/F388812266/05.pdf" TargetMode="External"/><Relationship Id="rId13" Type="http://schemas.openxmlformats.org/officeDocument/2006/relationships/hyperlink" Target="https://kpfu.ru/philology-culture/zhurnal-39tatarica39/svedeniya-ob-avtorah"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kpfu.ru/kartina-mira-v-tatarskoj-literature-sibirskogo_269361.html" TargetMode="External"/><Relationship Id="rId12" Type="http://schemas.openxmlformats.org/officeDocument/2006/relationships/hyperlink" Target="https://kpfu.ru/philology-culture/zhurnal-39tatarica39/arhiv" TargetMode="External"/><Relationship Id="rId17" Type="http://schemas.openxmlformats.org/officeDocument/2006/relationships/hyperlink" Target="https://kpfu.ru/philology-culture/zhurnal-39tatarica39/redakcionnaya-etika" TargetMode="External"/><Relationship Id="rId2" Type="http://schemas.openxmlformats.org/officeDocument/2006/relationships/styles" Target="styles.xml"/><Relationship Id="rId16" Type="http://schemas.openxmlformats.org/officeDocument/2006/relationships/hyperlink" Target="https://kpfu.ru/philology-culture/zhurnal-39tatarica39/poryadok-recenzirovaniya-rukopisej" TargetMode="External"/><Relationship Id="rId1" Type="http://schemas.openxmlformats.org/officeDocument/2006/relationships/numbering" Target="numbering.xml"/><Relationship Id="rId6" Type="http://schemas.openxmlformats.org/officeDocument/2006/relationships/hyperlink" Target="http://kpfu.ru/portal/docs/F388812266/05.pdf" TargetMode="External"/><Relationship Id="rId11" Type="http://schemas.openxmlformats.org/officeDocument/2006/relationships/hyperlink" Target="https://kpfu.ru/philology-culture/zhurnal-39tatarica39/svezhij-nomer-32781" TargetMode="External"/><Relationship Id="rId5" Type="http://schemas.openxmlformats.org/officeDocument/2006/relationships/webSettings" Target="webSettings.xml"/><Relationship Id="rId15" Type="http://schemas.openxmlformats.org/officeDocument/2006/relationships/hyperlink" Target="https://kpfu.ru/philology-culture/zhurnal-39tatarica39/svedeniya-dlya-avtorov" TargetMode="External"/><Relationship Id="rId10" Type="http://schemas.openxmlformats.org/officeDocument/2006/relationships/hyperlink" Target="https://kpfu.ru/philology-culture/zhurnal-39tatarica39/redakciy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kpfu.ru/science/nauchnye-izdaniya/httpkpfuruphilology-culturezhurnal-39tatarica39" TargetMode="External"/><Relationship Id="rId14" Type="http://schemas.openxmlformats.org/officeDocument/2006/relationships/hyperlink" Target="https://kpfu.ru/philology-culture/zhurnal-39tatarica39/razdely-zhurnala-39tatarica3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433</Words>
  <Characters>2473</Characters>
  <Application>Microsoft Office Word</Application>
  <DocSecurity>0</DocSecurity>
  <Lines>20</Lines>
  <Paragraphs>5</Paragraphs>
  <ScaleCrop>false</ScaleCrop>
  <Company/>
  <LinksUpToDate>false</LinksUpToDate>
  <CharactersWithSpaces>2901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Хайбуллина Ангелина Айратовна</dc:creator>
  <cp:keywords/>
  <dc:description/>
  <cp:lastModifiedBy>Хайбуллина Ангелина Айратовна</cp:lastModifiedBy>
  <cp:revision>3</cp:revision>
  <dcterms:created xsi:type="dcterms:W3CDTF">2018-07-17T12:30:00Z</dcterms:created>
  <dcterms:modified xsi:type="dcterms:W3CDTF">2018-07-17T12:31:00Z</dcterms:modified>
</cp:coreProperties>
</file>